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0C3FC6">
        <w:rPr>
          <w:b/>
          <w:bCs/>
          <w:lang w:val="ru-RU" w:eastAsia="bg-BG"/>
        </w:rPr>
        <w:t xml:space="preserve"> 608</w:t>
      </w:r>
      <w:r w:rsidR="00DF5630">
        <w:rPr>
          <w:b/>
          <w:bCs/>
          <w:lang w:val="bg-BG" w:eastAsia="bg-BG"/>
        </w:rPr>
        <w:t xml:space="preserve"> от </w:t>
      </w:r>
      <w:r w:rsidR="000C3FC6">
        <w:rPr>
          <w:b/>
          <w:bCs/>
          <w:lang w:val="bg-BG" w:eastAsia="bg-BG"/>
        </w:rPr>
        <w:t>30.06</w:t>
      </w:r>
      <w:r w:rsidR="00FC04DA">
        <w:rPr>
          <w:b/>
          <w:bCs/>
          <w:lang w:val="bg-BG" w:eastAsia="bg-BG"/>
        </w:rPr>
        <w:t>.2022г</w:t>
      </w:r>
      <w:r w:rsidRPr="00844081">
        <w:rPr>
          <w:b/>
          <w:bCs/>
          <w:lang w:val="bg-BG" w:eastAsia="bg-BG"/>
        </w:rPr>
        <w:t>. на Кмета на Община Севлиево е разрешено:</w:t>
      </w:r>
    </w:p>
    <w:p w:rsidR="000C3FC6" w:rsidRPr="00D278E1" w:rsidRDefault="000C3FC6" w:rsidP="000C3FC6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</w:t>
      </w:r>
      <w:r w:rsidRPr="000C3FC6">
        <w:rPr>
          <w:b/>
          <w:lang w:val="bg-BG"/>
        </w:rPr>
        <w:t>Изработването на Подробен устройствен план /ПУП/ - План за регулация и застрояване /ПРЗ/</w:t>
      </w:r>
      <w:r w:rsidRPr="00BE1EFA">
        <w:rPr>
          <w:lang w:val="bg-BG"/>
        </w:rPr>
        <w:t xml:space="preserve"> с цел </w:t>
      </w:r>
      <w:r>
        <w:rPr>
          <w:lang w:val="bg-BG"/>
        </w:rPr>
        <w:t>частично изменение на действащия план за част от кв. 44 по плана на с. Горна Росица, Община Севлиево, като регулационните линии на УПИ</w:t>
      </w:r>
      <w:r>
        <w:t xml:space="preserve"> XIV-510</w:t>
      </w:r>
      <w:r>
        <w:rPr>
          <w:lang w:val="bg-BG"/>
        </w:rPr>
        <w:t xml:space="preserve"> от кв. 44 по плана на с. Горна Росица, Община Севлиево да се поставят в съответствие с имотните граници на ПИ № 510.</w:t>
      </w:r>
      <w:r w:rsidRPr="00D278E1">
        <w:rPr>
          <w:lang w:val="bg-BG"/>
        </w:rPr>
        <w:t xml:space="preserve"> Също така да отпадне УПИ </w:t>
      </w:r>
      <w:r w:rsidRPr="00D278E1">
        <w:t>XIII</w:t>
      </w:r>
      <w:r w:rsidRPr="00D278E1">
        <w:rPr>
          <w:lang w:val="bg-BG"/>
        </w:rPr>
        <w:t xml:space="preserve">-510,511 от кв. 44 по плана на с. Горна Росица, Община Севлиево като частта от ПИ № 511, попадаща в него се присъединява към УПИ </w:t>
      </w:r>
      <w:r w:rsidRPr="00D278E1">
        <w:t>XI</w:t>
      </w:r>
      <w:r w:rsidRPr="00D278E1">
        <w:rPr>
          <w:lang w:val="bg-BG"/>
        </w:rPr>
        <w:t xml:space="preserve">-511.      </w:t>
      </w:r>
    </w:p>
    <w:p w:rsidR="000C3FC6" w:rsidRPr="00D278E1" w:rsidRDefault="000C3FC6" w:rsidP="000C3FC6">
      <w:pPr>
        <w:ind w:right="-1"/>
        <w:jc w:val="both"/>
        <w:rPr>
          <w:lang w:val="bg-BG"/>
        </w:rPr>
      </w:pPr>
      <w:r w:rsidRPr="00D278E1">
        <w:rPr>
          <w:lang w:val="bg-BG"/>
        </w:rPr>
        <w:t xml:space="preserve">              Със </w:t>
      </w:r>
      <w:proofErr w:type="spellStart"/>
      <w:r w:rsidRPr="00D278E1">
        <w:rPr>
          <w:lang w:val="bg-BG"/>
        </w:rPr>
        <w:t>застроителната</w:t>
      </w:r>
      <w:proofErr w:type="spellEnd"/>
      <w:r w:rsidRPr="00D278E1">
        <w:rPr>
          <w:lang w:val="bg-BG"/>
        </w:rPr>
        <w:t xml:space="preserve"> съставка на плана за УПИ </w:t>
      </w:r>
      <w:r w:rsidRPr="00D278E1">
        <w:t>XIV</w:t>
      </w:r>
      <w:r w:rsidRPr="00D278E1">
        <w:rPr>
          <w:lang w:val="bg-BG"/>
        </w:rPr>
        <w:t>-510 и УПИ</w:t>
      </w:r>
      <w:r w:rsidRPr="00D278E1">
        <w:t xml:space="preserve"> XI</w:t>
      </w:r>
      <w:r w:rsidRPr="00D278E1">
        <w:rPr>
          <w:lang w:val="bg-BG"/>
        </w:rPr>
        <w:t>-511 от кв. 44 по плана на с. Горна Росица, Община Севлиево да се запази устройствената зона „</w:t>
      </w:r>
      <w:proofErr w:type="spellStart"/>
      <w:r w:rsidRPr="00D278E1">
        <w:rPr>
          <w:lang w:val="bg-BG"/>
        </w:rPr>
        <w:t>Жм</w:t>
      </w:r>
      <w:proofErr w:type="spellEnd"/>
      <w:r w:rsidRPr="00D278E1">
        <w:rPr>
          <w:lang w:val="bg-BG"/>
        </w:rPr>
        <w:t xml:space="preserve">“ – жилищна устройствена зона с преобладаващо застрояване с малка височина при следните устройствени показатели:  </w:t>
      </w:r>
    </w:p>
    <w:p w:rsidR="000C3FC6" w:rsidRPr="00D278E1" w:rsidRDefault="000C3FC6" w:rsidP="000C3FC6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D278E1">
        <w:rPr>
          <w:b/>
          <w:lang w:val="bg-BG"/>
        </w:rPr>
        <w:t>Начин на застрояване</w:t>
      </w:r>
      <w:r w:rsidRPr="00D278E1">
        <w:rPr>
          <w:lang w:val="bg-BG"/>
        </w:rPr>
        <w:t xml:space="preserve"> – свободно;</w:t>
      </w:r>
    </w:p>
    <w:p w:rsidR="000C3FC6" w:rsidRPr="00D278E1" w:rsidRDefault="000C3FC6" w:rsidP="000C3FC6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D278E1">
        <w:rPr>
          <w:b/>
          <w:lang w:val="bg-BG"/>
        </w:rPr>
        <w:t>Характер на застрояване</w:t>
      </w:r>
      <w:r w:rsidRPr="00D278E1">
        <w:rPr>
          <w:lang w:val="bg-BG"/>
        </w:rPr>
        <w:t xml:space="preserve"> – ниско, с височина до 10 м.;</w:t>
      </w:r>
    </w:p>
    <w:p w:rsidR="000C3FC6" w:rsidRPr="00D278E1" w:rsidRDefault="000C3FC6" w:rsidP="000C3FC6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D278E1">
        <w:rPr>
          <w:b/>
          <w:lang w:val="bg-BG"/>
        </w:rPr>
        <w:t>Максимална плътност на застрояване</w:t>
      </w:r>
      <w:r w:rsidRPr="00D278E1">
        <w:rPr>
          <w:lang w:val="bg-BG"/>
        </w:rPr>
        <w:t xml:space="preserve"> – 60%;</w:t>
      </w:r>
    </w:p>
    <w:p w:rsidR="000C3FC6" w:rsidRPr="00D278E1" w:rsidRDefault="000C3FC6" w:rsidP="000C3FC6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D278E1">
        <w:rPr>
          <w:b/>
          <w:lang w:val="bg-BG"/>
        </w:rPr>
        <w:t>Максимална интензивност на застрояване</w:t>
      </w:r>
      <w:r w:rsidRPr="00D278E1">
        <w:rPr>
          <w:lang w:val="bg-BG"/>
        </w:rPr>
        <w:t xml:space="preserve"> – до 1.2;</w:t>
      </w:r>
    </w:p>
    <w:p w:rsidR="000C3FC6" w:rsidRPr="00D278E1" w:rsidRDefault="000C3FC6" w:rsidP="000C3FC6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D278E1">
        <w:rPr>
          <w:b/>
          <w:lang w:val="bg-BG"/>
        </w:rPr>
        <w:t>Минимална озеленена площ</w:t>
      </w:r>
      <w:r w:rsidRPr="00D278E1">
        <w:rPr>
          <w:lang w:val="bg-BG"/>
        </w:rPr>
        <w:t xml:space="preserve"> – 40%.</w:t>
      </w: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FC04DA" w:rsidRPr="00FC04DA" w:rsidRDefault="0066189A" w:rsidP="00FC04DA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0C3FC6" w:rsidRPr="000C3FC6">
        <w:rPr>
          <w:b/>
          <w:bCs/>
          <w:lang w:val="bg-BG"/>
        </w:rPr>
        <w:t>УПИ</w:t>
      </w:r>
      <w:r w:rsidR="000C3FC6" w:rsidRPr="000C3FC6">
        <w:rPr>
          <w:b/>
          <w:bCs/>
        </w:rPr>
        <w:t xml:space="preserve"> XIV-510</w:t>
      </w:r>
      <w:r w:rsidR="000C3FC6" w:rsidRPr="000C3FC6">
        <w:rPr>
          <w:b/>
          <w:bCs/>
          <w:lang w:val="bg-BG"/>
        </w:rPr>
        <w:t xml:space="preserve"> от кв. 44 по плана на с. Горна Росица, Община Севлиево</w:t>
      </w:r>
      <w:r w:rsidR="00FC04DA" w:rsidRPr="00FC04DA">
        <w:rPr>
          <w:b/>
          <w:bCs/>
          <w:lang w:val="bg-BG"/>
        </w:rPr>
        <w:t>.</w:t>
      </w:r>
    </w:p>
    <w:p w:rsidR="0066189A" w:rsidRPr="00D0522B" w:rsidRDefault="0066189A" w:rsidP="00FC04DA">
      <w:pPr>
        <w:ind w:right="-1" w:firstLine="851"/>
        <w:jc w:val="both"/>
        <w:rPr>
          <w:b/>
          <w:bCs/>
          <w:color w:val="000000"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0C3FC6">
        <w:rPr>
          <w:lang w:val="bg-BG" w:eastAsia="bg-BG"/>
        </w:rPr>
        <w:t>ъобщението е поставено на 04.07</w:t>
      </w:r>
      <w:bookmarkStart w:id="0" w:name="_GoBack"/>
      <w:bookmarkEnd w:id="0"/>
      <w:r>
        <w:rPr>
          <w:lang w:val="bg-BG" w:eastAsia="bg-BG"/>
        </w:rPr>
        <w:t>.202</w:t>
      </w:r>
      <w:r w:rsidR="00FC04DA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19E" w:rsidRDefault="0087419E">
      <w:r>
        <w:separator/>
      </w:r>
    </w:p>
  </w:endnote>
  <w:endnote w:type="continuationSeparator" w:id="0">
    <w:p w:rsidR="0087419E" w:rsidRDefault="0087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19E" w:rsidRDefault="0087419E">
      <w:r>
        <w:separator/>
      </w:r>
    </w:p>
  </w:footnote>
  <w:footnote w:type="continuationSeparator" w:id="0">
    <w:p w:rsidR="0087419E" w:rsidRDefault="00874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C3FC6"/>
    <w:rsid w:val="000D3ECB"/>
    <w:rsid w:val="00131BAC"/>
    <w:rsid w:val="001D00D2"/>
    <w:rsid w:val="001D51A7"/>
    <w:rsid w:val="001E7AB9"/>
    <w:rsid w:val="0025393F"/>
    <w:rsid w:val="002C79CC"/>
    <w:rsid w:val="002F1280"/>
    <w:rsid w:val="00324A6A"/>
    <w:rsid w:val="0034187D"/>
    <w:rsid w:val="00380932"/>
    <w:rsid w:val="004450CB"/>
    <w:rsid w:val="00451801"/>
    <w:rsid w:val="004520C4"/>
    <w:rsid w:val="004524DB"/>
    <w:rsid w:val="0046236B"/>
    <w:rsid w:val="004E02F2"/>
    <w:rsid w:val="00513104"/>
    <w:rsid w:val="00554534"/>
    <w:rsid w:val="0057415A"/>
    <w:rsid w:val="005E5AA7"/>
    <w:rsid w:val="0066189A"/>
    <w:rsid w:val="00684F5C"/>
    <w:rsid w:val="006B2F08"/>
    <w:rsid w:val="006C108C"/>
    <w:rsid w:val="0072189A"/>
    <w:rsid w:val="007E2CEC"/>
    <w:rsid w:val="00801277"/>
    <w:rsid w:val="00844081"/>
    <w:rsid w:val="0087419E"/>
    <w:rsid w:val="009262EE"/>
    <w:rsid w:val="00964C2E"/>
    <w:rsid w:val="00AB4DDE"/>
    <w:rsid w:val="00B108AA"/>
    <w:rsid w:val="00B61DDB"/>
    <w:rsid w:val="00B61F82"/>
    <w:rsid w:val="00BF3544"/>
    <w:rsid w:val="00BF477E"/>
    <w:rsid w:val="00CC5260"/>
    <w:rsid w:val="00D0080D"/>
    <w:rsid w:val="00D0522B"/>
    <w:rsid w:val="00D122DD"/>
    <w:rsid w:val="00D3098A"/>
    <w:rsid w:val="00D8570A"/>
    <w:rsid w:val="00D870BB"/>
    <w:rsid w:val="00DF5630"/>
    <w:rsid w:val="00E94E8A"/>
    <w:rsid w:val="00EF5CBB"/>
    <w:rsid w:val="00F35F17"/>
    <w:rsid w:val="00FC04DA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3</cp:revision>
  <dcterms:created xsi:type="dcterms:W3CDTF">2022-01-25T09:26:00Z</dcterms:created>
  <dcterms:modified xsi:type="dcterms:W3CDTF">2022-07-04T05:39:00Z</dcterms:modified>
</cp:coreProperties>
</file>